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C267FE" w14:textId="77777777" w:rsidR="00DA1689" w:rsidRPr="00DA1689" w:rsidRDefault="00DA1689" w:rsidP="00DA1689">
      <w:pPr>
        <w:spacing w:after="0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it-IT"/>
        </w:rPr>
      </w:pPr>
      <w:r w:rsidRPr="00DA1689">
        <w:rPr>
          <w:rFonts w:ascii="Times New Roman" w:eastAsia="Times New Roman" w:hAnsi="Times New Roman" w:cs="Times New Roman"/>
          <w:b/>
          <w:noProof/>
          <w:color w:val="000000"/>
          <w:sz w:val="24"/>
          <w:lang w:eastAsia="it-IT"/>
        </w:rPr>
        <w:drawing>
          <wp:inline distT="0" distB="0" distL="0" distR="0" wp14:anchorId="3482D501" wp14:editId="1A326A0C">
            <wp:extent cx="6259195" cy="1148086"/>
            <wp:effectExtent l="0" t="0" r="8255" b="0"/>
            <wp:docPr id="106383765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3837658" name="Immagine 1063837658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59195" cy="1148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1689">
        <w:rPr>
          <w:rFonts w:ascii="Times New Roman" w:eastAsia="Times New Roman" w:hAnsi="Times New Roman" w:cs="Times New Roman"/>
          <w:b/>
          <w:i/>
          <w:color w:val="000000"/>
          <w:sz w:val="28"/>
          <w:lang w:eastAsia="it-IT"/>
        </w:rPr>
        <w:t xml:space="preserve"> </w:t>
      </w:r>
    </w:p>
    <w:p w14:paraId="201C44EE" w14:textId="77777777" w:rsidR="00DA1689" w:rsidRPr="00DA1689" w:rsidRDefault="00DA1689" w:rsidP="00DA1689">
      <w:pPr>
        <w:spacing w:after="0"/>
        <w:ind w:left="5"/>
        <w:rPr>
          <w:rFonts w:ascii="Times New Roman" w:eastAsia="Times New Roman" w:hAnsi="Times New Roman" w:cs="Times New Roman"/>
          <w:b/>
          <w:color w:val="000000"/>
          <w:sz w:val="24"/>
          <w:lang w:eastAsia="it-IT"/>
        </w:rPr>
      </w:pPr>
      <w:r w:rsidRPr="00DA1689">
        <w:rPr>
          <w:rFonts w:ascii="Times New Roman" w:eastAsia="Times New Roman" w:hAnsi="Times New Roman" w:cs="Times New Roman"/>
          <w:color w:val="000000"/>
          <w:sz w:val="24"/>
          <w:lang w:eastAsia="it-IT"/>
        </w:rPr>
        <w:t xml:space="preserve">Vedi segnatura                                                                                                       Lì, vedi segnatura </w:t>
      </w:r>
    </w:p>
    <w:p w14:paraId="778D2723" w14:textId="77777777" w:rsidR="00DA1689" w:rsidRPr="00DA1689" w:rsidRDefault="00DA1689" w:rsidP="00DA1689">
      <w:pPr>
        <w:spacing w:after="0"/>
        <w:ind w:left="5"/>
        <w:rPr>
          <w:rFonts w:ascii="Times New Roman" w:eastAsia="Times New Roman" w:hAnsi="Times New Roman" w:cs="Times New Roman"/>
          <w:b/>
          <w:color w:val="000000"/>
          <w:sz w:val="24"/>
          <w:lang w:eastAsia="it-IT"/>
        </w:rPr>
      </w:pPr>
      <w:r w:rsidRPr="00DA1689">
        <w:rPr>
          <w:rFonts w:ascii="Times New Roman" w:eastAsia="Times New Roman" w:hAnsi="Times New Roman" w:cs="Times New Roman"/>
          <w:color w:val="000000"/>
          <w:sz w:val="24"/>
          <w:lang w:eastAsia="it-IT"/>
        </w:rPr>
        <w:t xml:space="preserve"> </w:t>
      </w:r>
    </w:p>
    <w:p w14:paraId="7D237142" w14:textId="77777777" w:rsidR="00DA1689" w:rsidRPr="00DA1689" w:rsidRDefault="00DA1689" w:rsidP="00DA1689">
      <w:pPr>
        <w:spacing w:after="0"/>
        <w:ind w:left="5"/>
        <w:rPr>
          <w:rFonts w:ascii="Times New Roman" w:eastAsia="Times New Roman" w:hAnsi="Times New Roman" w:cs="Times New Roman"/>
          <w:b/>
          <w:color w:val="000000"/>
          <w:sz w:val="24"/>
          <w:lang w:eastAsia="it-IT"/>
        </w:rPr>
      </w:pPr>
      <w:r w:rsidRPr="00DA1689">
        <w:rPr>
          <w:rFonts w:ascii="Times New Roman" w:eastAsia="Times New Roman" w:hAnsi="Times New Roman" w:cs="Times New Roman"/>
          <w:color w:val="000000"/>
          <w:sz w:val="24"/>
          <w:lang w:eastAsia="it-IT"/>
        </w:rPr>
        <w:t xml:space="preserve"> </w:t>
      </w:r>
    </w:p>
    <w:p w14:paraId="67625EAF" w14:textId="5514BFE5" w:rsidR="00DA1689" w:rsidRPr="00DA1689" w:rsidRDefault="00961C55" w:rsidP="00DA1689">
      <w:pPr>
        <w:spacing w:after="0" w:line="249" w:lineRule="auto"/>
        <w:ind w:left="60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</w:pPr>
      <w:r>
        <w:rPr>
          <w:noProof/>
        </w:rPr>
        <w:drawing>
          <wp:inline distT="0" distB="0" distL="0" distR="0" wp14:anchorId="1812A4F6" wp14:editId="5A131BDC">
            <wp:extent cx="6120130" cy="1748155"/>
            <wp:effectExtent l="0" t="0" r="0" b="4445"/>
            <wp:docPr id="743220537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3220537" name="Immagine 2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48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A1689" w:rsidRPr="00DA16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 xml:space="preserve">APPALTO SERVIZI DI FORMAZIONE CLIL DOCENTI </w:t>
      </w:r>
    </w:p>
    <w:p w14:paraId="43D7451A" w14:textId="77777777" w:rsidR="00DA1689" w:rsidRPr="00DA1689" w:rsidRDefault="00DA1689" w:rsidP="00DA1689">
      <w:pPr>
        <w:spacing w:after="0" w:line="249" w:lineRule="auto"/>
        <w:ind w:left="60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14:paraId="33292E8B" w14:textId="77777777" w:rsidR="005D281A" w:rsidRDefault="005D281A" w:rsidP="009C7455">
      <w:pPr>
        <w:spacing w:after="0"/>
        <w:ind w:left="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471996" w14:textId="46C1CDEC" w:rsidR="00A80ACD" w:rsidRPr="003A7542" w:rsidRDefault="00A80ACD" w:rsidP="003A7542">
      <w:pPr>
        <w:spacing w:after="5" w:line="234" w:lineRule="auto"/>
        <w:ind w:right="89"/>
        <w:jc w:val="both"/>
        <w:rPr>
          <w:rFonts w:ascii="Times New Roman" w:hAnsi="Times New Roman" w:cs="Times New Roman"/>
          <w:sz w:val="24"/>
          <w:szCs w:val="24"/>
        </w:rPr>
      </w:pPr>
      <w:r w:rsidRPr="003A7542">
        <w:rPr>
          <w:rFonts w:ascii="Times New Roman" w:eastAsia="Times New Roman" w:hAnsi="Times New Roman" w:cs="Times New Roman"/>
          <w:b/>
          <w:sz w:val="24"/>
          <w:szCs w:val="24"/>
        </w:rPr>
        <w:t xml:space="preserve">DICHIARAZIONE DI ASSENZA CONFLITTO DI INTERESSI TITOLARE EFFETTIVO </w:t>
      </w:r>
    </w:p>
    <w:p w14:paraId="61AD4B82" w14:textId="77777777" w:rsidR="00A80ACD" w:rsidRPr="003A7542" w:rsidRDefault="00A80ACD" w:rsidP="003A7542">
      <w:pPr>
        <w:spacing w:after="8"/>
        <w:ind w:left="14"/>
        <w:jc w:val="both"/>
        <w:rPr>
          <w:rFonts w:ascii="Times New Roman" w:hAnsi="Times New Roman" w:cs="Times New Roman"/>
          <w:sz w:val="24"/>
          <w:szCs w:val="24"/>
        </w:rPr>
      </w:pPr>
      <w:r w:rsidRPr="003A754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5036A706" w14:textId="77777777" w:rsidR="00A80ACD" w:rsidRPr="003A7542" w:rsidRDefault="00A80ACD" w:rsidP="003A7542">
      <w:pPr>
        <w:spacing w:after="39"/>
        <w:ind w:left="55" w:right="89"/>
        <w:jc w:val="both"/>
        <w:rPr>
          <w:rFonts w:ascii="Times New Roman" w:hAnsi="Times New Roman" w:cs="Times New Roman"/>
          <w:sz w:val="24"/>
          <w:szCs w:val="24"/>
        </w:rPr>
      </w:pPr>
      <w:r w:rsidRPr="003A7542">
        <w:rPr>
          <w:rFonts w:ascii="Times New Roman" w:hAnsi="Times New Roman" w:cs="Times New Roman"/>
          <w:sz w:val="24"/>
          <w:szCs w:val="24"/>
        </w:rPr>
        <w:t xml:space="preserve"> </w:t>
      </w:r>
      <w:r w:rsidRPr="003A7542">
        <w:rPr>
          <w:rFonts w:ascii="Times New Roman" w:eastAsia="Georgia" w:hAnsi="Times New Roman" w:cs="Times New Roman"/>
          <w:b/>
          <w:sz w:val="24"/>
          <w:szCs w:val="24"/>
        </w:rPr>
        <w:t>Consapevole</w:t>
      </w:r>
      <w:r w:rsidRPr="003A7542">
        <w:rPr>
          <w:rFonts w:ascii="Times New Roman" w:eastAsia="Georgia" w:hAnsi="Times New Roman" w:cs="Times New Roman"/>
          <w:sz w:val="24"/>
          <w:szCs w:val="24"/>
        </w:rPr>
        <w:t xml:space="preserve"> dell’</w:t>
      </w:r>
      <w:r w:rsidRPr="003A7542">
        <w:rPr>
          <w:rFonts w:ascii="Times New Roman" w:eastAsia="Georgia" w:hAnsi="Times New Roman" w:cs="Times New Roman"/>
          <w:sz w:val="24"/>
          <w:szCs w:val="24"/>
          <w:u w:val="single" w:color="000000"/>
        </w:rPr>
        <w:t>obbligo di segnalazione</w:t>
      </w:r>
      <w:r w:rsidRPr="003A7542">
        <w:rPr>
          <w:rFonts w:ascii="Times New Roman" w:eastAsia="Georgia" w:hAnsi="Times New Roman" w:cs="Times New Roman"/>
          <w:sz w:val="24"/>
          <w:szCs w:val="24"/>
        </w:rPr>
        <w:t xml:space="preserve"> di situazioni in cui si possa verificare un conflitto di interesse, anche potenziale, di natura patrimoniale e non patrimoniale, così come previsto dalle disposizioni contenute nelle linee guida per lo svolgimento delle attività di controllo e rendicontazione delle misure PNRR di competenza delle Amministrazioni centrali e dei Soggetti attuatori allegate alla circolare del Ministero dell’economia e delle Finanze n. 30 del 11/08/2022;</w:t>
      </w:r>
      <w:r w:rsidRPr="003A7542">
        <w:rPr>
          <w:rFonts w:ascii="Times New Roman" w:eastAsia="Verdana" w:hAnsi="Times New Roman" w:cs="Times New Roman"/>
          <w:sz w:val="24"/>
          <w:szCs w:val="24"/>
        </w:rPr>
        <w:t xml:space="preserve"> </w:t>
      </w:r>
    </w:p>
    <w:p w14:paraId="167A400C" w14:textId="77777777" w:rsidR="00A80ACD" w:rsidRPr="003A7542" w:rsidRDefault="00A80ACD" w:rsidP="003A7542">
      <w:pPr>
        <w:spacing w:after="90"/>
        <w:ind w:left="55" w:right="89"/>
        <w:jc w:val="both"/>
        <w:rPr>
          <w:rFonts w:ascii="Times New Roman" w:hAnsi="Times New Roman" w:cs="Times New Roman"/>
          <w:sz w:val="24"/>
          <w:szCs w:val="24"/>
        </w:rPr>
      </w:pPr>
      <w:r w:rsidRPr="003A7542">
        <w:rPr>
          <w:rFonts w:ascii="Times New Roman" w:eastAsia="Georgia" w:hAnsi="Times New Roman" w:cs="Times New Roman"/>
          <w:b/>
          <w:sz w:val="24"/>
          <w:szCs w:val="24"/>
        </w:rPr>
        <w:t xml:space="preserve"> Preso atto</w:t>
      </w:r>
      <w:r w:rsidRPr="003A7542">
        <w:rPr>
          <w:rFonts w:ascii="Times New Roman" w:eastAsia="Georgia" w:hAnsi="Times New Roman" w:cs="Times New Roman"/>
          <w:sz w:val="24"/>
          <w:szCs w:val="24"/>
        </w:rPr>
        <w:t xml:space="preserve"> di quanto previsto dall’art. 53 comma 16-ter del </w:t>
      </w:r>
      <w:r w:rsidRPr="003A7542">
        <w:rPr>
          <w:rFonts w:ascii="Times New Roman" w:eastAsia="Georgia" w:hAnsi="Times New Roman" w:cs="Times New Roman"/>
          <w:sz w:val="24"/>
          <w:szCs w:val="24"/>
          <w:u w:val="single" w:color="000000"/>
        </w:rPr>
        <w:t>del D.lgs. n. 165/2001</w:t>
      </w:r>
      <w:r w:rsidRPr="003A7542">
        <w:rPr>
          <w:rFonts w:ascii="Times New Roman" w:eastAsia="Georgia" w:hAnsi="Times New Roman" w:cs="Times New Roman"/>
          <w:sz w:val="24"/>
          <w:szCs w:val="24"/>
        </w:rPr>
        <w:t xml:space="preserve">, il quale dispone che i dipendenti che, negli ultimi tre anni di servizio, hanno esercitato poteri autoritativi o negoziali per conto delle pubbliche amministrazioni di cui all’articolo 1, comma 2 del predetto Decreto, non possono svolgere, nei tre anni successivi alla cessazione del rapporto di pubblico impiego, attività lavorativa o professionale </w:t>
      </w:r>
      <w:r w:rsidRPr="003A7542">
        <w:rPr>
          <w:rFonts w:ascii="Times New Roman" w:eastAsia="Georgia" w:hAnsi="Times New Roman" w:cs="Times New Roman"/>
          <w:sz w:val="24"/>
          <w:szCs w:val="24"/>
          <w:u w:val="single" w:color="000000"/>
        </w:rPr>
        <w:t>presso i soggetti privati destinatari dell’attività della pubblica</w:t>
      </w:r>
      <w:r w:rsidRPr="003A7542"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Pr="003A7542">
        <w:rPr>
          <w:rFonts w:ascii="Times New Roman" w:eastAsia="Georgia" w:hAnsi="Times New Roman" w:cs="Times New Roman"/>
          <w:sz w:val="24"/>
          <w:szCs w:val="24"/>
          <w:u w:val="single" w:color="000000"/>
        </w:rPr>
        <w:t>amministrazione svolta attraverso i medesimi poteri</w:t>
      </w:r>
      <w:r w:rsidRPr="003A7542">
        <w:rPr>
          <w:rFonts w:ascii="Times New Roman" w:eastAsia="Georgia" w:hAnsi="Times New Roman" w:cs="Times New Roman"/>
          <w:sz w:val="24"/>
          <w:szCs w:val="24"/>
        </w:rPr>
        <w:t xml:space="preserve">. I contratti conclusi e gli incarichi conferiti in violazione di quanto previsto dal presente comma </w:t>
      </w:r>
      <w:r w:rsidRPr="003A7542">
        <w:rPr>
          <w:rFonts w:ascii="Times New Roman" w:eastAsia="Georgia" w:hAnsi="Times New Roman" w:cs="Times New Roman"/>
          <w:b/>
          <w:sz w:val="24"/>
          <w:szCs w:val="24"/>
          <w:u w:val="single" w:color="000000"/>
        </w:rPr>
        <w:t>sono nulli</w:t>
      </w:r>
      <w:r w:rsidRPr="003A7542">
        <w:rPr>
          <w:rFonts w:ascii="Times New Roman" w:eastAsia="Georgia" w:hAnsi="Times New Roman" w:cs="Times New Roman"/>
          <w:sz w:val="24"/>
          <w:szCs w:val="24"/>
        </w:rPr>
        <w:t xml:space="preserve"> ed </w:t>
      </w:r>
      <w:r w:rsidRPr="003A7542">
        <w:rPr>
          <w:rFonts w:ascii="Times New Roman" w:eastAsia="Georgia" w:hAnsi="Times New Roman" w:cs="Times New Roman"/>
          <w:sz w:val="24"/>
          <w:szCs w:val="24"/>
          <w:u w:val="single" w:color="000000"/>
        </w:rPr>
        <w:t>è fatto divieto ai soggetti privati che li</w:t>
      </w:r>
      <w:r w:rsidRPr="003A7542"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Pr="003A7542">
        <w:rPr>
          <w:rFonts w:ascii="Times New Roman" w:eastAsia="Georgia" w:hAnsi="Times New Roman" w:cs="Times New Roman"/>
          <w:sz w:val="24"/>
          <w:szCs w:val="24"/>
          <w:u w:val="single" w:color="000000"/>
        </w:rPr>
        <w:t>hanno conclusi o conferiti di contrattare con le pubbliche amministrazioni per i successivi tre anni con</w:t>
      </w:r>
      <w:r w:rsidRPr="003A7542"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Pr="003A7542">
        <w:rPr>
          <w:rFonts w:ascii="Times New Roman" w:eastAsia="Georgia" w:hAnsi="Times New Roman" w:cs="Times New Roman"/>
          <w:sz w:val="24"/>
          <w:szCs w:val="24"/>
          <w:u w:val="single" w:color="000000"/>
        </w:rPr>
        <w:t>obbligo di restituzione dei compensi eventualmente percepiti e accertati ad essi riferiti</w:t>
      </w:r>
      <w:r w:rsidRPr="003A7542">
        <w:rPr>
          <w:rFonts w:ascii="Times New Roman" w:eastAsia="Georgia" w:hAnsi="Times New Roman" w:cs="Times New Roman"/>
          <w:sz w:val="24"/>
          <w:szCs w:val="24"/>
        </w:rPr>
        <w:t>;</w:t>
      </w:r>
      <w:r w:rsidRPr="003A754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59AB3C" w14:textId="54739A4C" w:rsidR="00A80ACD" w:rsidRPr="003A7542" w:rsidRDefault="003A7542" w:rsidP="003A7542">
      <w:pPr>
        <w:spacing w:after="90"/>
        <w:ind w:left="55" w:right="8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b/>
          <w:sz w:val="24"/>
          <w:szCs w:val="24"/>
        </w:rPr>
        <w:t>C</w:t>
      </w:r>
      <w:r w:rsidR="00A80ACD" w:rsidRPr="003A7542">
        <w:rPr>
          <w:rFonts w:ascii="Times New Roman" w:eastAsia="Georgia" w:hAnsi="Times New Roman" w:cs="Times New Roman"/>
          <w:b/>
          <w:sz w:val="24"/>
          <w:szCs w:val="24"/>
        </w:rPr>
        <w:t xml:space="preserve">onsapevole </w:t>
      </w:r>
      <w:r w:rsidR="00A80ACD" w:rsidRPr="003A7542">
        <w:rPr>
          <w:rFonts w:ascii="Times New Roman" w:eastAsia="Georgia" w:hAnsi="Times New Roman" w:cs="Times New Roman"/>
          <w:sz w:val="24"/>
          <w:szCs w:val="24"/>
        </w:rPr>
        <w:t>del fatto che, in caso di mendace dichiarazione, verranno applicate nei propri confronti ai sensi dell’art. 76 del D.P.R. 28 dicembre 2000, n. 445, le sanzioni previste del Codice Penale e delle Leggi speciali in materia di falsità in atti, oltre alle conseguenze amministrative previste per le procedure relative agli appalti pubblici,</w:t>
      </w:r>
      <w:r w:rsidR="00A80ACD" w:rsidRPr="003A754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0ADFEF" w14:textId="166ACA87" w:rsidR="00A80ACD" w:rsidRPr="003A7542" w:rsidRDefault="00A80ACD" w:rsidP="003A7542">
      <w:pPr>
        <w:spacing w:after="20"/>
        <w:ind w:left="10" w:right="40"/>
        <w:jc w:val="center"/>
        <w:rPr>
          <w:rFonts w:ascii="Times New Roman" w:hAnsi="Times New Roman" w:cs="Times New Roman"/>
          <w:sz w:val="24"/>
          <w:szCs w:val="24"/>
        </w:rPr>
      </w:pPr>
      <w:r w:rsidRPr="003A7542">
        <w:rPr>
          <w:rFonts w:ascii="Times New Roman" w:eastAsia="Georgia" w:hAnsi="Times New Roman" w:cs="Times New Roman"/>
          <w:b/>
          <w:sz w:val="24"/>
          <w:szCs w:val="24"/>
        </w:rPr>
        <w:t>DICHIARA(NO)</w:t>
      </w:r>
    </w:p>
    <w:p w14:paraId="363DA413" w14:textId="77777777" w:rsidR="00A80ACD" w:rsidRPr="003A7542" w:rsidRDefault="00A80ACD" w:rsidP="003A7542">
      <w:pPr>
        <w:spacing w:after="0"/>
        <w:ind w:left="12"/>
        <w:jc w:val="both"/>
        <w:rPr>
          <w:rFonts w:ascii="Times New Roman" w:hAnsi="Times New Roman" w:cs="Times New Roman"/>
          <w:sz w:val="24"/>
          <w:szCs w:val="24"/>
        </w:rPr>
      </w:pPr>
      <w:r w:rsidRPr="003A7542">
        <w:rPr>
          <w:rFonts w:ascii="Times New Roman" w:eastAsia="Georgia" w:hAnsi="Times New Roman" w:cs="Times New Roman"/>
          <w:b/>
          <w:sz w:val="24"/>
          <w:szCs w:val="24"/>
        </w:rPr>
        <w:t xml:space="preserve"> </w:t>
      </w:r>
    </w:p>
    <w:p w14:paraId="75CC34FB" w14:textId="77777777" w:rsidR="00A80ACD" w:rsidRPr="003A7542" w:rsidRDefault="00A80ACD" w:rsidP="003A7542">
      <w:pPr>
        <w:numPr>
          <w:ilvl w:val="0"/>
          <w:numId w:val="5"/>
        </w:numPr>
        <w:spacing w:after="105" w:line="324" w:lineRule="auto"/>
        <w:ind w:right="89" w:hanging="130"/>
        <w:jc w:val="both"/>
        <w:rPr>
          <w:rFonts w:ascii="Times New Roman" w:hAnsi="Times New Roman" w:cs="Times New Roman"/>
          <w:sz w:val="24"/>
          <w:szCs w:val="24"/>
        </w:rPr>
      </w:pPr>
      <w:r w:rsidRPr="003A7542">
        <w:rPr>
          <w:rFonts w:ascii="Times New Roman" w:eastAsia="Georgia" w:hAnsi="Times New Roman" w:cs="Times New Roman"/>
          <w:sz w:val="24"/>
          <w:szCs w:val="24"/>
        </w:rPr>
        <w:t xml:space="preserve">di </w:t>
      </w:r>
      <w:r w:rsidRPr="003A7542">
        <w:rPr>
          <w:rFonts w:ascii="Times New Roman" w:eastAsia="Georgia" w:hAnsi="Times New Roman" w:cs="Times New Roman"/>
          <w:sz w:val="24"/>
          <w:szCs w:val="24"/>
          <w:u w:val="single" w:color="000000"/>
        </w:rPr>
        <w:t>non</w:t>
      </w:r>
      <w:r w:rsidRPr="003A7542">
        <w:rPr>
          <w:rFonts w:ascii="Times New Roman" w:eastAsia="Georgia" w:hAnsi="Times New Roman" w:cs="Times New Roman"/>
          <w:sz w:val="24"/>
          <w:szCs w:val="24"/>
        </w:rPr>
        <w:t xml:space="preserve"> trovarsi, in relazione al procedimento sopra indicato e nei confronti dell’Amministrazione, in una  </w:t>
      </w:r>
      <w:r w:rsidRPr="003A7542">
        <w:rPr>
          <w:rFonts w:ascii="Times New Roman" w:eastAsia="Georgia" w:hAnsi="Times New Roman" w:cs="Times New Roman"/>
          <w:b/>
          <w:sz w:val="24"/>
          <w:szCs w:val="24"/>
        </w:rPr>
        <w:t>situazione di conflitto di interesse, anche potenziale</w:t>
      </w:r>
      <w:r w:rsidRPr="003A7542">
        <w:rPr>
          <w:rFonts w:ascii="Times New Roman" w:eastAsia="Georgia" w:hAnsi="Times New Roman" w:cs="Times New Roman"/>
          <w:sz w:val="24"/>
          <w:szCs w:val="24"/>
        </w:rPr>
        <w:t>,</w:t>
      </w:r>
      <w:r w:rsidRPr="003A754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197759" w14:textId="77777777" w:rsidR="00A80ACD" w:rsidRPr="003A7542" w:rsidRDefault="00A80ACD" w:rsidP="003A7542">
      <w:pPr>
        <w:numPr>
          <w:ilvl w:val="0"/>
          <w:numId w:val="5"/>
        </w:numPr>
        <w:spacing w:after="102" w:line="324" w:lineRule="auto"/>
        <w:ind w:right="89" w:hanging="130"/>
        <w:jc w:val="both"/>
        <w:rPr>
          <w:rFonts w:ascii="Times New Roman" w:hAnsi="Times New Roman" w:cs="Times New Roman"/>
          <w:sz w:val="24"/>
          <w:szCs w:val="24"/>
        </w:rPr>
      </w:pPr>
      <w:r w:rsidRPr="003A7542">
        <w:rPr>
          <w:rFonts w:ascii="Times New Roman" w:eastAsia="Georgia" w:hAnsi="Times New Roman" w:cs="Times New Roman"/>
          <w:sz w:val="24"/>
          <w:szCs w:val="24"/>
        </w:rPr>
        <w:t xml:space="preserve">di </w:t>
      </w:r>
      <w:r w:rsidRPr="003A7542">
        <w:rPr>
          <w:rFonts w:ascii="Times New Roman" w:eastAsia="Georgia" w:hAnsi="Times New Roman" w:cs="Times New Roman"/>
          <w:sz w:val="24"/>
          <w:szCs w:val="24"/>
          <w:u w:val="single" w:color="000000"/>
        </w:rPr>
        <w:t>non</w:t>
      </w:r>
      <w:r w:rsidRPr="003A7542">
        <w:rPr>
          <w:rFonts w:ascii="Times New Roman" w:eastAsia="Georgia" w:hAnsi="Times New Roman" w:cs="Times New Roman"/>
          <w:sz w:val="24"/>
          <w:szCs w:val="24"/>
        </w:rPr>
        <w:t xml:space="preserve"> essere stato </w:t>
      </w:r>
      <w:r w:rsidRPr="003A7542">
        <w:rPr>
          <w:rFonts w:ascii="Times New Roman" w:eastAsia="Georgia" w:hAnsi="Times New Roman" w:cs="Times New Roman"/>
          <w:b/>
          <w:sz w:val="24"/>
          <w:szCs w:val="24"/>
        </w:rPr>
        <w:t>condannato anche con sentenza non passata in giudicato</w:t>
      </w:r>
      <w:r w:rsidRPr="003A7542">
        <w:rPr>
          <w:rFonts w:ascii="Times New Roman" w:eastAsia="Georgia" w:hAnsi="Times New Roman" w:cs="Times New Roman"/>
          <w:sz w:val="24"/>
          <w:szCs w:val="24"/>
        </w:rPr>
        <w:t xml:space="preserve">, per uno dei reati previsti dal capo II del titolo II del libro II del codice penale; </w:t>
      </w:r>
      <w:r w:rsidRPr="003A754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04560B" w14:textId="77777777" w:rsidR="00A80ACD" w:rsidRPr="003A7542" w:rsidRDefault="00A80ACD" w:rsidP="003A7542">
      <w:pPr>
        <w:numPr>
          <w:ilvl w:val="0"/>
          <w:numId w:val="5"/>
        </w:numPr>
        <w:spacing w:after="161"/>
        <w:ind w:right="89" w:hanging="130"/>
        <w:jc w:val="both"/>
        <w:rPr>
          <w:rFonts w:ascii="Times New Roman" w:hAnsi="Times New Roman" w:cs="Times New Roman"/>
          <w:sz w:val="24"/>
          <w:szCs w:val="24"/>
        </w:rPr>
      </w:pPr>
      <w:r w:rsidRPr="003A7542">
        <w:rPr>
          <w:rFonts w:ascii="Times New Roman" w:eastAsia="Georgia" w:hAnsi="Times New Roman" w:cs="Times New Roman"/>
          <w:sz w:val="24"/>
          <w:szCs w:val="24"/>
        </w:rPr>
        <w:lastRenderedPageBreak/>
        <w:t xml:space="preserve">di </w:t>
      </w:r>
      <w:r w:rsidRPr="003A7542">
        <w:rPr>
          <w:rFonts w:ascii="Times New Roman" w:eastAsia="Georgia" w:hAnsi="Times New Roman" w:cs="Times New Roman"/>
          <w:sz w:val="24"/>
          <w:szCs w:val="24"/>
          <w:u w:val="single" w:color="000000"/>
        </w:rPr>
        <w:t>non</w:t>
      </w:r>
      <w:r w:rsidRPr="003A7542">
        <w:rPr>
          <w:rFonts w:ascii="Times New Roman" w:eastAsia="Georgia" w:hAnsi="Times New Roman" w:cs="Times New Roman"/>
          <w:sz w:val="24"/>
          <w:szCs w:val="24"/>
        </w:rPr>
        <w:t xml:space="preserve"> essere </w:t>
      </w:r>
      <w:r w:rsidRPr="003A7542">
        <w:rPr>
          <w:rFonts w:ascii="Times New Roman" w:eastAsia="Georgia" w:hAnsi="Times New Roman" w:cs="Times New Roman"/>
          <w:b/>
          <w:sz w:val="24"/>
          <w:szCs w:val="24"/>
        </w:rPr>
        <w:t>destinatario di provvedimenti che riguardano l’applicazione di misure di prevenzione</w:t>
      </w:r>
      <w:r w:rsidRPr="003A7542">
        <w:rPr>
          <w:rFonts w:ascii="Times New Roman" w:eastAsia="Georgia" w:hAnsi="Times New Roman" w:cs="Times New Roman"/>
          <w:sz w:val="24"/>
          <w:szCs w:val="24"/>
        </w:rPr>
        <w:t>, di decisioni  civili e di provvedimenti amministrativi iscritti nel casellario giudiziale ai sensi della vigente normativa;</w:t>
      </w:r>
      <w:r w:rsidRPr="003A754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65AD20" w14:textId="77777777" w:rsidR="00A80ACD" w:rsidRPr="003A7542" w:rsidRDefault="00A80ACD" w:rsidP="003A7542">
      <w:pPr>
        <w:numPr>
          <w:ilvl w:val="0"/>
          <w:numId w:val="5"/>
        </w:numPr>
        <w:spacing w:after="39"/>
        <w:ind w:right="89" w:hanging="130"/>
        <w:jc w:val="both"/>
        <w:rPr>
          <w:rFonts w:ascii="Times New Roman" w:hAnsi="Times New Roman" w:cs="Times New Roman"/>
          <w:sz w:val="24"/>
          <w:szCs w:val="24"/>
        </w:rPr>
      </w:pPr>
      <w:r w:rsidRPr="003A7542">
        <w:rPr>
          <w:rFonts w:ascii="Times New Roman" w:eastAsia="Georgia" w:hAnsi="Times New Roman" w:cs="Times New Roman"/>
          <w:sz w:val="24"/>
          <w:szCs w:val="24"/>
        </w:rPr>
        <w:t xml:space="preserve">di </w:t>
      </w:r>
      <w:r w:rsidRPr="003A7542">
        <w:rPr>
          <w:rFonts w:ascii="Times New Roman" w:eastAsia="Georgia" w:hAnsi="Times New Roman" w:cs="Times New Roman"/>
          <w:sz w:val="24"/>
          <w:szCs w:val="24"/>
          <w:u w:val="single" w:color="000000"/>
        </w:rPr>
        <w:t>non</w:t>
      </w:r>
      <w:r w:rsidRPr="003A7542">
        <w:rPr>
          <w:rFonts w:ascii="Times New Roman" w:eastAsia="Georgia" w:hAnsi="Times New Roman" w:cs="Times New Roman"/>
          <w:sz w:val="24"/>
          <w:szCs w:val="24"/>
        </w:rPr>
        <w:t xml:space="preserve"> versare in </w:t>
      </w:r>
      <w:r w:rsidRPr="003A7542">
        <w:rPr>
          <w:rFonts w:ascii="Times New Roman" w:eastAsia="Georgia" w:hAnsi="Times New Roman" w:cs="Times New Roman"/>
          <w:b/>
          <w:sz w:val="24"/>
          <w:szCs w:val="24"/>
        </w:rPr>
        <w:t>alcuna situazione di parentela</w:t>
      </w:r>
      <w:r w:rsidRPr="003A7542">
        <w:rPr>
          <w:rFonts w:ascii="Times New Roman" w:eastAsia="Georgia" w:hAnsi="Times New Roman" w:cs="Times New Roman"/>
          <w:sz w:val="24"/>
          <w:szCs w:val="24"/>
        </w:rPr>
        <w:t xml:space="preserve">, </w:t>
      </w:r>
      <w:r w:rsidRPr="003A7542">
        <w:rPr>
          <w:rFonts w:ascii="Times New Roman" w:eastAsia="Georgia" w:hAnsi="Times New Roman" w:cs="Times New Roman"/>
          <w:b/>
          <w:sz w:val="24"/>
          <w:szCs w:val="24"/>
        </w:rPr>
        <w:t>affinità, frequentazione o conoscenza con il personale che ha partecipato, per conto della stazione appaltante, alla preparazione o attuazione della procedura di affidamento in oggetto</w:t>
      </w:r>
      <w:r w:rsidRPr="003A7542">
        <w:rPr>
          <w:rFonts w:ascii="Times New Roman" w:eastAsia="Georgia" w:hAnsi="Times New Roman" w:cs="Times New Roman"/>
          <w:sz w:val="24"/>
          <w:szCs w:val="24"/>
        </w:rPr>
        <w:t xml:space="preserve">. Conferma pertanto la dichiarazione resa in sede di DGUE con la quale si è negata la conoscenza di qualsiasi conflitto di interesse legato alla partecipazione alla procedura di appalto (articolo 80, comma 5, lett. </w:t>
      </w:r>
      <w:r w:rsidRPr="003A7542">
        <w:rPr>
          <w:rFonts w:ascii="Times New Roman" w:eastAsia="Georgia" w:hAnsi="Times New Roman" w:cs="Times New Roman"/>
          <w:i/>
          <w:sz w:val="24"/>
          <w:szCs w:val="24"/>
        </w:rPr>
        <w:t>d)</w:t>
      </w:r>
      <w:r w:rsidRPr="003A7542">
        <w:rPr>
          <w:rFonts w:ascii="Times New Roman" w:eastAsia="Georgia" w:hAnsi="Times New Roman" w:cs="Times New Roman"/>
          <w:sz w:val="24"/>
          <w:szCs w:val="24"/>
        </w:rPr>
        <w:t xml:space="preserve"> del codice) dell’operatore economico </w:t>
      </w:r>
    </w:p>
    <w:p w14:paraId="4EAF8941" w14:textId="77777777" w:rsidR="00A80ACD" w:rsidRPr="003A7542" w:rsidRDefault="00A80ACD" w:rsidP="003A7542">
      <w:pPr>
        <w:spacing w:after="69"/>
        <w:ind w:left="55" w:right="89"/>
        <w:jc w:val="both"/>
        <w:rPr>
          <w:rFonts w:ascii="Times New Roman" w:hAnsi="Times New Roman" w:cs="Times New Roman"/>
          <w:sz w:val="24"/>
          <w:szCs w:val="24"/>
        </w:rPr>
      </w:pPr>
      <w:r w:rsidRPr="003A7542">
        <w:rPr>
          <w:rFonts w:ascii="Times New Roman" w:eastAsia="Georgia" w:hAnsi="Times New Roman" w:cs="Times New Roman"/>
          <w:sz w:val="24"/>
          <w:szCs w:val="24"/>
        </w:rPr>
        <w:t xml:space="preserve">__________________________________________________________________ </w:t>
      </w:r>
    </w:p>
    <w:p w14:paraId="3F315A48" w14:textId="77777777" w:rsidR="00A80ACD" w:rsidRPr="003A7542" w:rsidRDefault="00A80ACD" w:rsidP="003A7542">
      <w:pPr>
        <w:spacing w:after="186"/>
        <w:ind w:left="60"/>
        <w:jc w:val="both"/>
        <w:rPr>
          <w:rFonts w:ascii="Times New Roman" w:hAnsi="Times New Roman" w:cs="Times New Roman"/>
          <w:sz w:val="24"/>
          <w:szCs w:val="24"/>
        </w:rPr>
      </w:pPr>
      <w:r w:rsidRPr="003A7542">
        <w:rPr>
          <w:rFonts w:ascii="Times New Roman" w:eastAsia="Georgia" w:hAnsi="Times New Roman" w:cs="Times New Roman"/>
          <w:sz w:val="24"/>
          <w:szCs w:val="24"/>
        </w:rPr>
        <w:t>(</w:t>
      </w:r>
      <w:r w:rsidRPr="003A7542">
        <w:rPr>
          <w:rFonts w:ascii="Times New Roman" w:eastAsia="Georgia" w:hAnsi="Times New Roman" w:cs="Times New Roman"/>
          <w:i/>
          <w:sz w:val="24"/>
          <w:szCs w:val="24"/>
        </w:rPr>
        <w:t>riportare la ragione sociale dell’operatore economico per il quale si sta rendendo la dichiarazione)</w:t>
      </w:r>
      <w:r w:rsidRPr="003A754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614390" w14:textId="77777777" w:rsidR="00A80ACD" w:rsidRPr="003A7542" w:rsidRDefault="00A80ACD" w:rsidP="003A7542">
      <w:pPr>
        <w:numPr>
          <w:ilvl w:val="0"/>
          <w:numId w:val="5"/>
        </w:numPr>
        <w:spacing w:after="78"/>
        <w:ind w:right="89" w:hanging="130"/>
        <w:jc w:val="both"/>
        <w:rPr>
          <w:rFonts w:ascii="Times New Roman" w:hAnsi="Times New Roman" w:cs="Times New Roman"/>
          <w:sz w:val="24"/>
          <w:szCs w:val="24"/>
        </w:rPr>
      </w:pPr>
      <w:r w:rsidRPr="003A7542">
        <w:rPr>
          <w:rFonts w:ascii="Times New Roman" w:eastAsia="Georgia" w:hAnsi="Times New Roman" w:cs="Times New Roman"/>
          <w:sz w:val="24"/>
          <w:szCs w:val="24"/>
        </w:rPr>
        <w:t>l’</w:t>
      </w:r>
      <w:r w:rsidRPr="003A7542">
        <w:rPr>
          <w:rFonts w:ascii="Times New Roman" w:eastAsia="Georgia" w:hAnsi="Times New Roman" w:cs="Times New Roman"/>
          <w:b/>
          <w:sz w:val="24"/>
          <w:szCs w:val="24"/>
        </w:rPr>
        <w:t xml:space="preserve">inesistenza nei miei confronti delle ipotesi di conflitto di interesse </w:t>
      </w:r>
      <w:r w:rsidRPr="003A7542">
        <w:rPr>
          <w:rFonts w:ascii="Times New Roman" w:eastAsia="Georgia" w:hAnsi="Times New Roman" w:cs="Times New Roman"/>
          <w:sz w:val="24"/>
          <w:szCs w:val="24"/>
        </w:rPr>
        <w:t>di cui agli artt:</w:t>
      </w:r>
      <w:r w:rsidRPr="003A754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69C920" w14:textId="77777777" w:rsidR="00A80ACD" w:rsidRPr="003A7542" w:rsidRDefault="00A80ACD" w:rsidP="003A7542">
      <w:pPr>
        <w:numPr>
          <w:ilvl w:val="1"/>
          <w:numId w:val="5"/>
        </w:numPr>
        <w:spacing w:after="39"/>
        <w:ind w:right="89" w:hanging="348"/>
        <w:jc w:val="both"/>
        <w:rPr>
          <w:rFonts w:ascii="Times New Roman" w:hAnsi="Times New Roman" w:cs="Times New Roman"/>
          <w:sz w:val="24"/>
          <w:szCs w:val="24"/>
        </w:rPr>
      </w:pPr>
      <w:r w:rsidRPr="003A7542">
        <w:rPr>
          <w:rFonts w:ascii="Times New Roman" w:eastAsia="Georgia" w:hAnsi="Times New Roman" w:cs="Times New Roman"/>
          <w:sz w:val="24"/>
          <w:szCs w:val="24"/>
        </w:rPr>
        <w:t>7 e 14 del D.P.R. 62/2013</w:t>
      </w:r>
      <w:r w:rsidRPr="003A754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5593FC" w14:textId="77777777" w:rsidR="00A80ACD" w:rsidRPr="003A7542" w:rsidRDefault="00A80ACD" w:rsidP="003A7542">
      <w:pPr>
        <w:numPr>
          <w:ilvl w:val="1"/>
          <w:numId w:val="5"/>
        </w:numPr>
        <w:spacing w:after="39"/>
        <w:ind w:right="89" w:hanging="348"/>
        <w:jc w:val="both"/>
        <w:rPr>
          <w:rFonts w:ascii="Times New Roman" w:hAnsi="Times New Roman" w:cs="Times New Roman"/>
          <w:sz w:val="24"/>
          <w:szCs w:val="24"/>
        </w:rPr>
      </w:pPr>
      <w:r w:rsidRPr="003A7542">
        <w:rPr>
          <w:rFonts w:ascii="Times New Roman" w:eastAsia="Georgia" w:hAnsi="Times New Roman" w:cs="Times New Roman"/>
          <w:sz w:val="24"/>
          <w:szCs w:val="24"/>
        </w:rPr>
        <w:t>53, comma 16- ter del D.lgs. 165/2001</w:t>
      </w:r>
      <w:r w:rsidRPr="003A754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1B0FB2" w14:textId="77777777" w:rsidR="00A80ACD" w:rsidRPr="003A7542" w:rsidRDefault="00A80ACD" w:rsidP="003A7542">
      <w:pPr>
        <w:numPr>
          <w:ilvl w:val="1"/>
          <w:numId w:val="5"/>
        </w:numPr>
        <w:spacing w:after="39"/>
        <w:ind w:right="89" w:hanging="348"/>
        <w:jc w:val="both"/>
        <w:rPr>
          <w:rFonts w:ascii="Times New Roman" w:hAnsi="Times New Roman" w:cs="Times New Roman"/>
          <w:sz w:val="24"/>
          <w:szCs w:val="24"/>
        </w:rPr>
      </w:pPr>
      <w:r w:rsidRPr="003A7542">
        <w:rPr>
          <w:rFonts w:ascii="Times New Roman" w:eastAsia="Georgia" w:hAnsi="Times New Roman" w:cs="Times New Roman"/>
          <w:sz w:val="24"/>
          <w:szCs w:val="24"/>
        </w:rPr>
        <w:t>80, comma 5 lett. d) del D.Lgs 50/2016</w:t>
      </w:r>
      <w:r w:rsidRPr="003A754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E9320A" w14:textId="77777777" w:rsidR="003A7542" w:rsidRDefault="003A7542" w:rsidP="003A754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536281C" w14:textId="71F32541" w:rsidR="00A80ACD" w:rsidRPr="003A7542" w:rsidRDefault="00BD0D27" w:rsidP="003A75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A7542">
        <w:rPr>
          <w:rFonts w:ascii="Times New Roman" w:eastAsia="Times New Roman" w:hAnsi="Times New Roman" w:cs="Times New Roman"/>
          <w:b/>
          <w:sz w:val="24"/>
          <w:szCs w:val="24"/>
        </w:rPr>
        <w:t>LUOGO DATA</w:t>
      </w:r>
      <w:r w:rsidRPr="003A754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A754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A754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A754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A754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A754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A754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A7542">
        <w:rPr>
          <w:rFonts w:ascii="Times New Roman" w:eastAsia="Times New Roman" w:hAnsi="Times New Roman" w:cs="Times New Roman"/>
          <w:b/>
          <w:sz w:val="24"/>
          <w:szCs w:val="24"/>
        </w:rPr>
        <w:tab/>
        <w:t>FIRMA</w:t>
      </w:r>
      <w:r w:rsidR="00A80ACD" w:rsidRPr="003A754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79AD8B2B" w14:textId="77777777" w:rsidR="00A80ACD" w:rsidRDefault="00A80ACD" w:rsidP="00A80ACD">
      <w:pPr>
        <w:spacing w:after="0"/>
        <w:ind w:left="118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sectPr w:rsidR="00A80ACD" w:rsidSect="00961C55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19D66B" w14:textId="77777777" w:rsidR="0032081C" w:rsidRDefault="0032081C" w:rsidP="004713E3">
      <w:pPr>
        <w:spacing w:after="0" w:line="240" w:lineRule="auto"/>
      </w:pPr>
      <w:r>
        <w:separator/>
      </w:r>
    </w:p>
  </w:endnote>
  <w:endnote w:type="continuationSeparator" w:id="0">
    <w:p w14:paraId="3AEB2DA2" w14:textId="77777777" w:rsidR="0032081C" w:rsidRDefault="0032081C" w:rsidP="00471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E89D14" w14:textId="77777777" w:rsidR="0032081C" w:rsidRDefault="0032081C" w:rsidP="004713E3">
      <w:pPr>
        <w:spacing w:after="0" w:line="240" w:lineRule="auto"/>
      </w:pPr>
      <w:r>
        <w:separator/>
      </w:r>
    </w:p>
  </w:footnote>
  <w:footnote w:type="continuationSeparator" w:id="0">
    <w:p w14:paraId="6827BC65" w14:textId="77777777" w:rsidR="0032081C" w:rsidRDefault="0032081C" w:rsidP="004713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0D1295"/>
    <w:multiLevelType w:val="hybridMultilevel"/>
    <w:tmpl w:val="18829FF6"/>
    <w:lvl w:ilvl="0" w:tplc="2AC29A6A">
      <w:start w:val="1"/>
      <w:numFmt w:val="bullet"/>
      <w:lvlText w:val="-"/>
      <w:lvlJc w:val="left"/>
      <w:pPr>
        <w:ind w:left="55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CC2750">
      <w:start w:val="1"/>
      <w:numFmt w:val="bullet"/>
      <w:lvlText w:val="o"/>
      <w:lvlJc w:val="left"/>
      <w:pPr>
        <w:ind w:left="108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6A6178">
      <w:start w:val="1"/>
      <w:numFmt w:val="bullet"/>
      <w:lvlText w:val="▪"/>
      <w:lvlJc w:val="left"/>
      <w:pPr>
        <w:ind w:left="180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02EE0">
      <w:start w:val="1"/>
      <w:numFmt w:val="bullet"/>
      <w:lvlText w:val="•"/>
      <w:lvlJc w:val="left"/>
      <w:pPr>
        <w:ind w:left="252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E4845C2">
      <w:start w:val="1"/>
      <w:numFmt w:val="bullet"/>
      <w:lvlText w:val="o"/>
      <w:lvlJc w:val="left"/>
      <w:pPr>
        <w:ind w:left="324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4ACDDE">
      <w:start w:val="1"/>
      <w:numFmt w:val="bullet"/>
      <w:lvlText w:val="▪"/>
      <w:lvlJc w:val="left"/>
      <w:pPr>
        <w:ind w:left="396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BC8D10E">
      <w:start w:val="1"/>
      <w:numFmt w:val="bullet"/>
      <w:lvlText w:val="•"/>
      <w:lvlJc w:val="left"/>
      <w:pPr>
        <w:ind w:left="468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E74C58C">
      <w:start w:val="1"/>
      <w:numFmt w:val="bullet"/>
      <w:lvlText w:val="o"/>
      <w:lvlJc w:val="left"/>
      <w:pPr>
        <w:ind w:left="540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EE02D4">
      <w:start w:val="1"/>
      <w:numFmt w:val="bullet"/>
      <w:lvlText w:val="▪"/>
      <w:lvlJc w:val="left"/>
      <w:pPr>
        <w:ind w:left="612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AF03CB9"/>
    <w:multiLevelType w:val="hybridMultilevel"/>
    <w:tmpl w:val="98F681E6"/>
    <w:lvl w:ilvl="0" w:tplc="E286B1A2">
      <w:start w:val="1"/>
      <w:numFmt w:val="decimal"/>
      <w:lvlText w:val="%1."/>
      <w:lvlJc w:val="left"/>
      <w:pPr>
        <w:ind w:left="420"/>
      </w:pPr>
      <w:rPr>
        <w:rFonts w:ascii="Georgia" w:eastAsia="Georgia" w:hAnsi="Georgia" w:cs="Georgia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F7883F2">
      <w:start w:val="1"/>
      <w:numFmt w:val="lowerLetter"/>
      <w:lvlText w:val="%2"/>
      <w:lvlJc w:val="left"/>
      <w:pPr>
        <w:ind w:left="1080"/>
      </w:pPr>
      <w:rPr>
        <w:rFonts w:ascii="Georgia" w:eastAsia="Georgia" w:hAnsi="Georgia" w:cs="Georgia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4A5D32">
      <w:start w:val="1"/>
      <w:numFmt w:val="lowerRoman"/>
      <w:lvlText w:val="%3"/>
      <w:lvlJc w:val="left"/>
      <w:pPr>
        <w:ind w:left="1800"/>
      </w:pPr>
      <w:rPr>
        <w:rFonts w:ascii="Georgia" w:eastAsia="Georgia" w:hAnsi="Georgia" w:cs="Georgia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B068644">
      <w:start w:val="1"/>
      <w:numFmt w:val="decimal"/>
      <w:lvlText w:val="%4"/>
      <w:lvlJc w:val="left"/>
      <w:pPr>
        <w:ind w:left="2520"/>
      </w:pPr>
      <w:rPr>
        <w:rFonts w:ascii="Georgia" w:eastAsia="Georgia" w:hAnsi="Georgia" w:cs="Georgia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C9E2BAA">
      <w:start w:val="1"/>
      <w:numFmt w:val="lowerLetter"/>
      <w:lvlText w:val="%5"/>
      <w:lvlJc w:val="left"/>
      <w:pPr>
        <w:ind w:left="3240"/>
      </w:pPr>
      <w:rPr>
        <w:rFonts w:ascii="Georgia" w:eastAsia="Georgia" w:hAnsi="Georgia" w:cs="Georgia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F61506">
      <w:start w:val="1"/>
      <w:numFmt w:val="lowerRoman"/>
      <w:lvlText w:val="%6"/>
      <w:lvlJc w:val="left"/>
      <w:pPr>
        <w:ind w:left="3960"/>
      </w:pPr>
      <w:rPr>
        <w:rFonts w:ascii="Georgia" w:eastAsia="Georgia" w:hAnsi="Georgia" w:cs="Georgia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7006B16">
      <w:start w:val="1"/>
      <w:numFmt w:val="decimal"/>
      <w:lvlText w:val="%7"/>
      <w:lvlJc w:val="left"/>
      <w:pPr>
        <w:ind w:left="4680"/>
      </w:pPr>
      <w:rPr>
        <w:rFonts w:ascii="Georgia" w:eastAsia="Georgia" w:hAnsi="Georgia" w:cs="Georgia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4DE7186">
      <w:start w:val="1"/>
      <w:numFmt w:val="lowerLetter"/>
      <w:lvlText w:val="%8"/>
      <w:lvlJc w:val="left"/>
      <w:pPr>
        <w:ind w:left="5400"/>
      </w:pPr>
      <w:rPr>
        <w:rFonts w:ascii="Georgia" w:eastAsia="Georgia" w:hAnsi="Georgia" w:cs="Georgia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B663E00">
      <w:start w:val="1"/>
      <w:numFmt w:val="lowerRoman"/>
      <w:lvlText w:val="%9"/>
      <w:lvlJc w:val="left"/>
      <w:pPr>
        <w:ind w:left="6120"/>
      </w:pPr>
      <w:rPr>
        <w:rFonts w:ascii="Georgia" w:eastAsia="Georgia" w:hAnsi="Georgia" w:cs="Georgia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ACA71C5"/>
    <w:multiLevelType w:val="hybridMultilevel"/>
    <w:tmpl w:val="BA5860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494284"/>
    <w:multiLevelType w:val="hybridMultilevel"/>
    <w:tmpl w:val="62B0678C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F4F69A9"/>
    <w:multiLevelType w:val="hybridMultilevel"/>
    <w:tmpl w:val="9D183994"/>
    <w:lvl w:ilvl="0" w:tplc="F50EE4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25AB5"/>
    <w:multiLevelType w:val="hybridMultilevel"/>
    <w:tmpl w:val="43DA7E98"/>
    <w:lvl w:ilvl="0" w:tplc="FAA4E76E">
      <w:start w:val="1"/>
      <w:numFmt w:val="bullet"/>
      <w:lvlText w:val="-"/>
      <w:lvlJc w:val="left"/>
      <w:pPr>
        <w:ind w:left="175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0762B190">
      <w:start w:val="1"/>
      <w:numFmt w:val="bullet"/>
      <w:lvlText w:val="•"/>
      <w:lvlJc w:val="left"/>
      <w:pPr>
        <w:ind w:left="7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A8E4EA8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A4FFAA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538CF4C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47CFB74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750A3B0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8B2FCE8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8E2D61E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62513129">
    <w:abstractNumId w:val="2"/>
  </w:num>
  <w:num w:numId="2" w16cid:durableId="760179258">
    <w:abstractNumId w:val="3"/>
  </w:num>
  <w:num w:numId="3" w16cid:durableId="554321207">
    <w:abstractNumId w:val="4"/>
  </w:num>
  <w:num w:numId="4" w16cid:durableId="369301556">
    <w:abstractNumId w:val="1"/>
  </w:num>
  <w:num w:numId="5" w16cid:durableId="217598308">
    <w:abstractNumId w:val="5"/>
  </w:num>
  <w:num w:numId="6" w16cid:durableId="729155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3E3"/>
    <w:rsid w:val="00061CEB"/>
    <w:rsid w:val="00062782"/>
    <w:rsid w:val="000B2DC0"/>
    <w:rsid w:val="00113126"/>
    <w:rsid w:val="001A1380"/>
    <w:rsid w:val="001A7700"/>
    <w:rsid w:val="0022528F"/>
    <w:rsid w:val="0025419A"/>
    <w:rsid w:val="0026007B"/>
    <w:rsid w:val="002757F8"/>
    <w:rsid w:val="0032081C"/>
    <w:rsid w:val="003878C5"/>
    <w:rsid w:val="003A7542"/>
    <w:rsid w:val="004713E3"/>
    <w:rsid w:val="004977F6"/>
    <w:rsid w:val="004D198B"/>
    <w:rsid w:val="004F6F5E"/>
    <w:rsid w:val="00523005"/>
    <w:rsid w:val="005D281A"/>
    <w:rsid w:val="006143D6"/>
    <w:rsid w:val="00630836"/>
    <w:rsid w:val="00676DFE"/>
    <w:rsid w:val="00697F63"/>
    <w:rsid w:val="00795550"/>
    <w:rsid w:val="00821E58"/>
    <w:rsid w:val="00852DBC"/>
    <w:rsid w:val="00856150"/>
    <w:rsid w:val="008D3BEC"/>
    <w:rsid w:val="00961C55"/>
    <w:rsid w:val="009C7455"/>
    <w:rsid w:val="00A80ACD"/>
    <w:rsid w:val="00AF744B"/>
    <w:rsid w:val="00B436AE"/>
    <w:rsid w:val="00B85376"/>
    <w:rsid w:val="00B94997"/>
    <w:rsid w:val="00BD0D27"/>
    <w:rsid w:val="00C229DE"/>
    <w:rsid w:val="00C829AE"/>
    <w:rsid w:val="00DA1689"/>
    <w:rsid w:val="00DC2D9D"/>
    <w:rsid w:val="00E829AE"/>
    <w:rsid w:val="00ED472C"/>
    <w:rsid w:val="00F95CB8"/>
    <w:rsid w:val="00FC55F2"/>
    <w:rsid w:val="3E732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546CB"/>
  <w15:chartTrackingRefBased/>
  <w15:docId w15:val="{2FC90817-5BDD-4A5A-B216-1FBCBCB9F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713E3"/>
  </w:style>
  <w:style w:type="paragraph" w:styleId="Titolo2">
    <w:name w:val="heading 2"/>
    <w:next w:val="Normale"/>
    <w:link w:val="Titolo2Carattere"/>
    <w:uiPriority w:val="9"/>
    <w:unhideWhenUsed/>
    <w:qFormat/>
    <w:rsid w:val="00A80ACD"/>
    <w:pPr>
      <w:keepNext/>
      <w:keepLines/>
      <w:spacing w:after="0"/>
      <w:ind w:right="41"/>
      <w:jc w:val="center"/>
      <w:outlineLvl w:val="1"/>
    </w:pPr>
    <w:rPr>
      <w:rFonts w:ascii="Georgia" w:eastAsia="Georgia" w:hAnsi="Georgia" w:cs="Georgia"/>
      <w:color w:val="000000"/>
      <w:kern w:val="2"/>
      <w:u w:val="single" w:color="000000"/>
      <w:lang w:eastAsia="it-IT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713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713E3"/>
  </w:style>
  <w:style w:type="paragraph" w:styleId="Pidipagina">
    <w:name w:val="footer"/>
    <w:basedOn w:val="Normale"/>
    <w:link w:val="PidipaginaCarattere"/>
    <w:uiPriority w:val="99"/>
    <w:unhideWhenUsed/>
    <w:rsid w:val="004713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713E3"/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99"/>
    <w:qFormat/>
    <w:rsid w:val="004713E3"/>
    <w:pPr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99"/>
    <w:qFormat/>
    <w:locked/>
    <w:rsid w:val="004713E3"/>
  </w:style>
  <w:style w:type="character" w:styleId="Rimandocommento">
    <w:name w:val="annotation reference"/>
    <w:basedOn w:val="Carpredefinitoparagrafo"/>
    <w:uiPriority w:val="99"/>
    <w:semiHidden/>
    <w:unhideWhenUsed/>
    <w:rsid w:val="004713E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713E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713E3"/>
    <w:rPr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4D198B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4D198B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D198B"/>
    <w:rPr>
      <w:vertAlign w:val="superscrip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A80ACD"/>
    <w:rPr>
      <w:rFonts w:ascii="Georgia" w:eastAsia="Georgia" w:hAnsi="Georgia" w:cs="Georgia"/>
      <w:color w:val="000000"/>
      <w:kern w:val="2"/>
      <w:u w:val="single" w:color="000000"/>
      <w:lang w:eastAsia="it-IT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64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tmp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280DDDBEC35F40ABFFFA5E3D0DC5D4" ma:contentTypeVersion="6" ma:contentTypeDescription="Creare un nuovo documento." ma:contentTypeScope="" ma:versionID="9bd557383c050e2f91e66285270f812c">
  <xsd:schema xmlns:xsd="http://www.w3.org/2001/XMLSchema" xmlns:xs="http://www.w3.org/2001/XMLSchema" xmlns:p="http://schemas.microsoft.com/office/2006/metadata/properties" xmlns:ns2="b436d803-221e-4a39-9e56-35e9d6bd22cc" xmlns:ns3="42e8c07b-944c-4895-89a9-fd8273d48dc2" targetNamespace="http://schemas.microsoft.com/office/2006/metadata/properties" ma:root="true" ma:fieldsID="f12d6249a73a70cf6d1f920f78ff14cd" ns2:_="" ns3:_="">
    <xsd:import namespace="b436d803-221e-4a39-9e56-35e9d6bd22cc"/>
    <xsd:import namespace="42e8c07b-944c-4895-89a9-fd8273d48d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36d803-221e-4a39-9e56-35e9d6bd22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e8c07b-944c-4895-89a9-fd8273d48dc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7A000-3B93-468D-A780-B78F34AB45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57DC49-82C4-498D-9E14-B4576B5AB9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36d803-221e-4a39-9e56-35e9d6bd22cc"/>
    <ds:schemaRef ds:uri="42e8c07b-944c-4895-89a9-fd8273d48d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52D0B0-E98E-418B-BC98-8B81D3F519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C869134-7172-479B-B8EF-35D751C09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Michele Celano</cp:lastModifiedBy>
  <cp:revision>3</cp:revision>
  <dcterms:created xsi:type="dcterms:W3CDTF">2023-05-16T16:53:00Z</dcterms:created>
  <dcterms:modified xsi:type="dcterms:W3CDTF">2024-09-26T06:51:00Z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0x0101004A280DDDBEC35F40ABFFFA5E3D0DC5D4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2023-05-16T16:52:52Z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d2b69421-3ec1-4f72-a4f9-b504c0a1eb12</vt:lpwstr>
  </property>
  <property fmtid="{D5CDD505-2E9C-101B-9397-08002B2CF9AE}" pid="8" name="MSIP_Label_defa4170-0d19-0005-0004-bc88714345d2_ActionId">
    <vt:lpwstr>4315ea48-08e0-47f3-ad0f-1b602aca33ac</vt:lpwstr>
  </property>
  <property fmtid="{D5CDD505-2E9C-101B-9397-08002B2CF9AE}" pid="9" name="MSIP_Label_defa4170-0d19-0005-0004-bc88714345d2_ContentBits">
    <vt:lpwstr>0</vt:lpwstr>
  </property>
</Properties>
</file>